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5"/>
        <w:gridCol w:w="1700"/>
      </w:tblGrid>
      <w:tr w:rsidR="005F715A" w:rsidRPr="005F715A" w:rsidTr="005F715A"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5F71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fldChar w:fldCharType="begin"/>
            </w:r>
            <w:r w:rsidRPr="005F71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instrText xml:space="preserve"> HYPERLINK "https://sudact.ru/law/mr-240180-20-24-gigiena-detei-i-podrostkov/mr-2.4.0180-20/" </w:instrText>
            </w:r>
            <w:r w:rsidRPr="005F71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fldChar w:fldCharType="separate"/>
            </w:r>
            <w:r w:rsidRPr="005F715A">
              <w:rPr>
                <w:rFonts w:ascii="Arial" w:eastAsia="Times New Roman" w:hAnsi="Arial" w:cs="Arial"/>
                <w:b/>
                <w:bCs/>
                <w:color w:val="8859A8"/>
                <w:sz w:val="23"/>
                <w:u w:val="single"/>
                <w:lang w:eastAsia="ru-RU"/>
              </w:rPr>
              <w:t xml:space="preserve">МР 2.4.0180-20. 2.4. Гигиена детей и подростков. Родительский </w:t>
            </w:r>
            <w:proofErr w:type="gramStart"/>
            <w:r w:rsidRPr="005F715A">
              <w:rPr>
                <w:rFonts w:ascii="Arial" w:eastAsia="Times New Roman" w:hAnsi="Arial" w:cs="Arial"/>
                <w:b/>
                <w:bCs/>
                <w:color w:val="8859A8"/>
                <w:sz w:val="23"/>
                <w:u w:val="single"/>
                <w:lang w:eastAsia="ru-RU"/>
              </w:rPr>
              <w:t>контроль за</w:t>
            </w:r>
            <w:proofErr w:type="gramEnd"/>
            <w:r w:rsidRPr="005F715A">
              <w:rPr>
                <w:rFonts w:ascii="Arial" w:eastAsia="Times New Roman" w:hAnsi="Arial" w:cs="Arial"/>
                <w:b/>
                <w:bCs/>
                <w:color w:val="8859A8"/>
                <w:sz w:val="23"/>
                <w:u w:val="single"/>
                <w:lang w:eastAsia="ru-RU"/>
              </w:rPr>
              <w:t xml:space="preserve"> организацией горячего питания детей в общеобразовательных организациях. </w:t>
            </w:r>
            <w:r w:rsidRPr="005F715A">
              <w:rPr>
                <w:rFonts w:ascii="Arial" w:eastAsia="Times New Roman" w:hAnsi="Arial" w:cs="Arial"/>
                <w:b/>
                <w:bCs/>
                <w:color w:val="8859A8"/>
                <w:sz w:val="23"/>
                <w:u w:val="single"/>
                <w:lang w:eastAsia="ru-RU"/>
              </w:rPr>
              <w:t>Методические рекомендации</w:t>
            </w:r>
            <w:r w:rsidRPr="005F71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fldChar w:fldCharType="end"/>
            </w:r>
          </w:p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history="1"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hyperlink r:id="rId6" w:history="1">
              <w:r w:rsidRPr="005F715A">
                <w:rPr>
                  <w:rFonts w:ascii="Arial" w:eastAsia="Times New Roman" w:hAnsi="Arial" w:cs="Arial"/>
                  <w:b/>
                  <w:bCs/>
                  <w:color w:val="8859A8"/>
                  <w:sz w:val="23"/>
                  <w:u w:val="single"/>
                  <w:lang w:eastAsia="ru-RU"/>
                </w:rPr>
                <w:t>II. Принципы организации здорового питания</w:t>
              </w:r>
            </w:hyperlink>
          </w:p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history="1"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>Таблица. Рекомендуемое количество приемов пищи в образовательной организации в зависимости от режима функционирования</w:t>
              </w:r>
            </w:hyperlink>
          </w:p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" w:history="1"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 xml:space="preserve">III. Родительский </w:t>
              </w:r>
              <w:proofErr w:type="gramStart"/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>контроль за</w:t>
              </w:r>
              <w:proofErr w:type="gramEnd"/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 xml:space="preserve"> организацией питания детей в общеобразовательных организациях</w:t>
              </w:r>
            </w:hyperlink>
          </w:p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" w:history="1"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>IV. Рекомендации родителям по организации питания детей в семье</w:t>
              </w:r>
            </w:hyperlink>
          </w:p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" w:history="1"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>Приложени</w:t>
              </w:r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>е</w:t>
              </w:r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 xml:space="preserve"> 1. Анкета школьника (заполняется вместе с родителями)</w:t>
              </w:r>
            </w:hyperlink>
          </w:p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history="1">
              <w:r w:rsidRPr="005F715A">
                <w:rPr>
                  <w:rFonts w:ascii="Arial" w:eastAsia="Times New Roman" w:hAnsi="Arial" w:cs="Arial"/>
                  <w:color w:val="8859A8"/>
                  <w:sz w:val="23"/>
                  <w:u w:val="single"/>
                  <w:lang w:eastAsia="ru-RU"/>
                </w:rPr>
                <w:t>Приложение 2. Форма оценочного листа</w:t>
              </w:r>
            </w:hyperlink>
          </w:p>
          <w:p w:rsidR="005F715A" w:rsidRPr="005F715A" w:rsidRDefault="005F715A" w:rsidP="005F715A">
            <w:pPr>
              <w:spacing w:after="24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F715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5F715A" w:rsidRPr="005F715A" w:rsidTr="005F715A">
              <w:trPr>
                <w:trHeight w:val="405"/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D2D2D2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5F715A" w:rsidRPr="005F715A" w:rsidRDefault="005F715A" w:rsidP="005F715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F715A" w:rsidRPr="005F715A" w:rsidTr="005F715A"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D2D2D2"/>
                    <w:right w:val="nil"/>
                  </w:tcBorders>
                  <w:shd w:val="clear" w:color="auto" w:fill="auto"/>
                  <w:tcMar>
                    <w:top w:w="21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5F715A" w:rsidRPr="005F715A" w:rsidRDefault="005F715A" w:rsidP="005F715A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F715A" w:rsidRPr="005F715A" w:rsidTr="005F715A"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D2D2D2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5F715A" w:rsidRPr="005F715A" w:rsidRDefault="005F715A" w:rsidP="005F715A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F715A" w:rsidRPr="005F715A" w:rsidTr="005F715A"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D2D2D2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5F715A" w:rsidRPr="005F715A" w:rsidRDefault="005F715A" w:rsidP="005F715A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F715A" w:rsidRPr="005F715A" w:rsidTr="005F715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:rsidR="005F715A" w:rsidRPr="005F715A" w:rsidRDefault="005F715A" w:rsidP="005F715A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F715A" w:rsidRPr="005F715A" w:rsidRDefault="005F715A" w:rsidP="005F715A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F715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 w:type="textWrapping" w:clear="all"/>
            </w:r>
          </w:p>
        </w:tc>
      </w:tr>
    </w:tbl>
    <w:p w:rsidR="005F715A" w:rsidRPr="005F715A" w:rsidRDefault="005F715A" w:rsidP="005F715A">
      <w:pPr>
        <w:spacing w:after="0" w:line="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5F715A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p w:rsidR="005F715A" w:rsidRPr="005F715A" w:rsidRDefault="005F715A" w:rsidP="005F715A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5F715A">
        <w:rPr>
          <w:rFonts w:ascii="Arial" w:eastAsia="Times New Roman" w:hAnsi="Arial" w:cs="Arial"/>
          <w:sz w:val="23"/>
          <w:szCs w:val="23"/>
          <w:lang w:eastAsia="ru-RU"/>
        </w:rPr>
        <w:br w:type="textWrapping" w:clear="all"/>
      </w:r>
    </w:p>
    <w:p w:rsidR="005F715A" w:rsidRPr="005F715A" w:rsidRDefault="005F715A" w:rsidP="005F715A">
      <w:pPr>
        <w:spacing w:after="0" w:line="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5F715A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p w:rsidR="0021357F" w:rsidRDefault="0021357F"/>
    <w:sectPr w:rsidR="0021357F" w:rsidSect="0021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7120"/>
    <w:multiLevelType w:val="multilevel"/>
    <w:tmpl w:val="51F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5A"/>
    <w:rsid w:val="0021357F"/>
    <w:rsid w:val="005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15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71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F71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F71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">
    <w:name w:val="z"/>
    <w:basedOn w:val="a0"/>
    <w:rsid w:val="005F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5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5835">
                  <w:marLeft w:val="0"/>
                  <w:marRight w:val="18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FFFFF"/>
                  </w:divBdr>
                </w:div>
                <w:div w:id="187255393">
                  <w:marLeft w:val="0"/>
                  <w:marRight w:val="18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mr-240180-20-24-gigiena-detei-i-podrostkov/mr-2.4.0180-20/i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dact.ru/law/mr-240180-20-24-gigiena-detei-i-podrostkov/mr-2.4.0180-20/ii/tablit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mr-240180-20-24-gigiena-detei-i-podrostkov/mr-2.4.0180-20/ii/" TargetMode="External"/><Relationship Id="rId11" Type="http://schemas.openxmlformats.org/officeDocument/2006/relationships/hyperlink" Target="https://sudact.ru/law/mr-240180-20-24-gigiena-detei-i-podrostkov/prilozhenie-2/" TargetMode="External"/><Relationship Id="rId5" Type="http://schemas.openxmlformats.org/officeDocument/2006/relationships/hyperlink" Target="https://sudact.ru/law/mr-240180-20-24-gigiena-detei-i-podrostkov/mr-2.4.0180-20/i/" TargetMode="External"/><Relationship Id="rId10" Type="http://schemas.openxmlformats.org/officeDocument/2006/relationships/hyperlink" Target="https://sudact.ru/law/mr-240180-20-24-gigiena-detei-i-podrostkov/prilozhenie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mr-240180-20-24-gigiena-detei-i-podrostkov/mr-2.4.0180-20/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2020-11-02T21:36:00Z</dcterms:created>
  <dcterms:modified xsi:type="dcterms:W3CDTF">2020-11-02T21:39:00Z</dcterms:modified>
</cp:coreProperties>
</file>